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开展全院环境卫生大扫除暨落实科室负责人包干责任制的通知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各科室、站点：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长办公室会议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研究决定，在全院范围内开展一次环境卫生大扫除专项行动，并严格落实“科室负责人环境卫生包干责任制”。现将具体要求通知如下：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 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1.彻底清理：消除全院所有区域的卫生死角、积尘、污渍、杂物。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2.深度消毒：对高频接触物体表面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重点科室进行规范、彻底的清洁与消毒。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3.规范整理：各类物品、设备、文件资料等摆放有序，标识清晰，符合感控和消防安全要求。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4.强化意识：全院职工深刻认识环境卫生的重要性，树立“人人都是责任人”的主人翁意识。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5.建立机制：通过本次行动，初步建立并严格落实“科室负责人包干制”，为环境卫生长效管理奠定基础。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集中整治阶段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2025年6月23日至 2025年6月30日。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长期保持阶段：集中整治后，转入常态化高标准保持。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 核心要求：严格落实“科室负责人包干责任制”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1.责任主体明确：各科室负责人是本部门环境卫生管理的第一责任人。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2.全面包干负责：科室负责人必须对本部门的环境卫生负总责。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3.失职必究：对于环境卫生管理不力、问题反复出现或整改不到位的科室，将严肃追究科室负责人的管理责任。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四、本次大扫除行动具体要求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1.全员参与： 各科室要组织全体在岗人员（包括医护、行政、工勤人员）共同参与本次大扫除活动。科室负责人要科学分工，责任到人。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2.全面覆盖：清洁范围必须覆盖所有区域，特别是平时易忽视的死角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3.高标准执行：严格按照医院感染控制和环境卫生管理规范进行操作，确保清洁消毒效果。医疗区域尤其要注重消毒隔离。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4.后勤保障：后勤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负责提供必要的清洁工具、消毒用品，并确保医疗废物和生活垃圾的及时、规范清运。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监督与检查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1.科室自查：各科室在集中整治结束前，必须由负责人带队进行彻底自查，确保达标。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2.医院督查：由院领导牵头，院办公室、</w:t>
      </w:r>
      <w:r>
        <w:rPr>
          <w:rFonts w:hint="default" w:asciiTheme="minorEastAsia" w:hAnsiTheme="minorEastAsia" w:cstheme="minorEastAsia"/>
          <w:sz w:val="28"/>
          <w:szCs w:val="28"/>
          <w:woUserID w:val="2"/>
        </w:rPr>
        <w:t>监察室、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后勤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、医务科、护理部等相关职能部门组成联合检查组。于2025年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日开始，对全院各科室、各区域进行地毯式、无死角的环境卫生大检查。检查将依据明确的评分标准进行，结果全院通报。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3.结果运用：检查结果将纳入科室及负责人绩效考核，并与评优评先挂钩。对于表现优异的科室予以表扬；对于不合格、整改不力的科室及负责人，将予以通报批评并按规定处罚。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六、长效管理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本次大扫除是起点而非终点。全院必须以此次行动为契机：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固化“科室负责人环境卫生包干责任制”，将其作为一项基本管理制度长期坚持。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2.完善并严格执行医院环境卫生管理细则、日常巡查制度、考核奖惩制度。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3.后勤科要强化对保洁公司的日常监管与考核，确保其服务质量满足医院标准要求。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4.持续加强全院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工的环境卫生和感控知识培训，提升自觉维护意识。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党政综合办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A5A28"/>
    <w:rsid w:val="4E826512"/>
    <w:rsid w:val="518A5A28"/>
    <w:rsid w:val="73FA3FA4"/>
    <w:rsid w:val="750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2025-06-22T08:20:00Z</dcterms:created>
  <dc:creator>向日葵</dc:creator>
  <cp:lastModifiedBy>向日葵</cp:lastModifiedBy>
  <dcterms:modified xsi:type="dcterms:W3CDTF">2025-06-23T10:54:02Z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48F15B5B90694422A569238B2C1B64F7</vt:lpwstr>
  </property>
</Properties>
</file>