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进一步</w:t>
      </w:r>
      <w:r>
        <w:rPr>
          <w:rFonts w:hint="default" w:asciiTheme="majorEastAsia" w:hAnsiTheme="majorEastAsia" w:eastAsiaTheme="majorEastAsia" w:cstheme="majorEastAsia"/>
          <w:sz w:val="44"/>
          <w:szCs w:val="44"/>
        </w:rPr>
        <w:t>明确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作息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和休息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时间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通知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各科室、服务站、村卫生室：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为保障医疗业务</w:t>
      </w:r>
      <w:r>
        <w:rPr>
          <w:rFonts w:hint="default" w:asciiTheme="minorEastAsia" w:hAnsiTheme="minorEastAsia" w:cstheme="minorEastAsia"/>
          <w:sz w:val="30"/>
          <w:szCs w:val="30"/>
        </w:rPr>
        <w:t>更加有序高效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运行，经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院领导班子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研究决定作如下调整：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default" w:asciiTheme="minorEastAsia" w:hAnsiTheme="minorEastAsia" w:cstheme="minorEastAsia"/>
          <w:sz w:val="30"/>
          <w:szCs w:val="30"/>
        </w:rPr>
        <w:t>一、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作息时间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1. 夏令时段（5月1日-9月30日）：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上午7:30-11:00，下午13:30-16:30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2. 冬令时段（10月1日-次年4月30日）：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上午8:00-11:30，下午13:30-16:30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下属服务站、村卫生室可根据辖区服务需求，微调时段。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以上调整时间自2025月5月1日起实施。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default" w:asciiTheme="minorEastAsia" w:hAnsiTheme="minorEastAsia" w:cstheme="minorEastAsia"/>
          <w:sz w:val="30"/>
          <w:szCs w:val="30"/>
        </w:rPr>
        <w:t xml:space="preserve">    二、明确每周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休息时间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Theme="minorEastAsia" w:hAnsiTheme="minorEastAsia" w:cstheme="minorEastAsia"/>
          <w:sz w:val="30"/>
          <w:szCs w:val="30"/>
        </w:rPr>
      </w:pPr>
      <w:r>
        <w:rPr>
          <w:rFonts w:hint="default" w:asciiTheme="minorEastAsia" w:hAnsiTheme="minorEastAsia" w:cstheme="minorEastAsia"/>
          <w:sz w:val="30"/>
          <w:szCs w:val="30"/>
        </w:rPr>
        <w:t>全院职工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实行每周1.5天调休制（国家法定节假日除外） 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 周六上午确保医疗业务正常开展，各科室实行上班制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30"/>
          <w:szCs w:val="30"/>
        </w:rPr>
        <w:t>加班人员绩效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按月结算</w:t>
      </w:r>
      <w:r>
        <w:rPr>
          <w:rFonts w:hint="default" w:asciiTheme="minorEastAsia" w:hAnsi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请各科室严格遵照执行，妥善做好排班及通知传达！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2025年4月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DC751"/>
    <w:multiLevelType w:val="singleLevel"/>
    <w:tmpl w:val="7BEDC75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85876"/>
    <w:rsid w:val="0438614F"/>
    <w:rsid w:val="10496BDF"/>
    <w:rsid w:val="121D72F6"/>
    <w:rsid w:val="2829573D"/>
    <w:rsid w:val="5DF30209"/>
    <w:rsid w:val="68485876"/>
    <w:rsid w:val="6CA12731"/>
    <w:rsid w:val="77CB4045"/>
    <w:rsid w:val="7EFF096A"/>
    <w:rsid w:val="7FFFB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2025-04-09T09:44:00Z</dcterms:created>
  <dc:creator>向日葵</dc:creator>
  <cp:lastModifiedBy>向日葵</cp:lastModifiedBy>
  <dcterms:modified xsi:type="dcterms:W3CDTF">2025-04-09T04:16:50Z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819C0043029C437CAB24B509BD921356</vt:lpwstr>
  </property>
</Properties>
</file>